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7440"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CIRCULATION POLICY</w:t>
      </w:r>
    </w:p>
    <w:p w14:paraId="49DDAD71"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 </w:t>
      </w:r>
    </w:p>
    <w:p w14:paraId="58539AFF"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Emma Humphrey Vale City Library welcomes all individuals to use the collections and services within the library. Individuals who wish to borrow materials, including both physical and digital items, may register for a library card according to the following rules:</w:t>
      </w:r>
    </w:p>
    <w:p w14:paraId="1A6E0567"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 </w:t>
      </w:r>
    </w:p>
    <w:p w14:paraId="09D1EEF4"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RESIDENT LIBRARY CARD</w:t>
      </w:r>
    </w:p>
    <w:p w14:paraId="55C8B266"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 </w:t>
      </w:r>
    </w:p>
    <w:p w14:paraId="0F70CFE5"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Resident library cards are free to all residents of Malheur County. These cards are</w:t>
      </w:r>
    </w:p>
    <w:p w14:paraId="75E439B0"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renewable every three years. Residents ages 18 and older may register for a card by presenting a photo identification and proof of residence.</w:t>
      </w:r>
    </w:p>
    <w:p w14:paraId="4F86094D"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Acceptable forms of proof of identification and residency include but are not limited to the following:</w:t>
      </w:r>
    </w:p>
    <w:p w14:paraId="641FAC42" w14:textId="77777777" w:rsidR="00697A44" w:rsidRPr="00697A44" w:rsidRDefault="00697A44" w:rsidP="00697A44">
      <w:pPr>
        <w:rPr>
          <w:rFonts w:eastAsia="Times New Roman" w:cs="Times New Roman"/>
          <w:kern w:val="0"/>
          <w:szCs w:val="24"/>
          <w14:ligatures w14:val="none"/>
        </w:rPr>
      </w:pPr>
    </w:p>
    <w:p w14:paraId="2E203F49" w14:textId="77777777" w:rsidR="00697A44" w:rsidRPr="00697A44" w:rsidRDefault="00697A44" w:rsidP="00697A44">
      <w:pPr>
        <w:ind w:firstLine="720"/>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Driver’s license or other valid government-issued photo identification</w:t>
      </w:r>
    </w:p>
    <w:p w14:paraId="2628AF29" w14:textId="77777777" w:rsidR="00697A44" w:rsidRPr="00697A44" w:rsidRDefault="00697A44" w:rsidP="00697A44">
      <w:pPr>
        <w:ind w:firstLine="720"/>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Passport</w:t>
      </w:r>
    </w:p>
    <w:p w14:paraId="01D470FE" w14:textId="77777777" w:rsidR="00697A44" w:rsidRPr="00697A44" w:rsidRDefault="00697A44" w:rsidP="00697A44">
      <w:pPr>
        <w:ind w:firstLine="720"/>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County tax bill</w:t>
      </w:r>
    </w:p>
    <w:p w14:paraId="4DFF837C" w14:textId="77777777" w:rsidR="00697A44" w:rsidRPr="00697A44" w:rsidRDefault="00697A44" w:rsidP="00697A44">
      <w:pPr>
        <w:ind w:firstLine="720"/>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Student ID card with photo</w:t>
      </w:r>
    </w:p>
    <w:p w14:paraId="5E640344" w14:textId="77777777" w:rsidR="00697A44" w:rsidRPr="00697A44" w:rsidRDefault="00697A44" w:rsidP="00697A44">
      <w:pPr>
        <w:ind w:firstLine="720"/>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Mortgage agreement, lease, or rent receipt</w:t>
      </w:r>
    </w:p>
    <w:p w14:paraId="3DDE22AB" w14:textId="77777777" w:rsidR="00697A44" w:rsidRPr="00697A44" w:rsidRDefault="00697A44" w:rsidP="00697A44">
      <w:pPr>
        <w:ind w:firstLine="720"/>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Voter registration card</w:t>
      </w:r>
    </w:p>
    <w:p w14:paraId="0DE4C13B" w14:textId="77777777" w:rsidR="00697A44" w:rsidRPr="00697A44" w:rsidRDefault="00697A44" w:rsidP="00697A44">
      <w:pPr>
        <w:ind w:firstLine="720"/>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Piece of mail with current postmark that includes name and address</w:t>
      </w:r>
    </w:p>
    <w:p w14:paraId="1BD5B65F" w14:textId="77777777" w:rsidR="00697A44" w:rsidRPr="00697A44" w:rsidRDefault="00697A44" w:rsidP="00697A44">
      <w:pPr>
        <w:ind w:firstLine="720"/>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Utility bill with address</w:t>
      </w:r>
    </w:p>
    <w:p w14:paraId="079A8577" w14:textId="77777777" w:rsidR="00697A44" w:rsidRDefault="00697A44" w:rsidP="00697A44">
      <w:pPr>
        <w:rPr>
          <w:rFonts w:ascii="Arial" w:eastAsia="Times New Roman" w:hAnsi="Arial" w:cs="Arial"/>
          <w:b/>
          <w:bCs/>
          <w:color w:val="000000"/>
          <w:kern w:val="0"/>
          <w:szCs w:val="24"/>
          <w14:ligatures w14:val="none"/>
        </w:rPr>
      </w:pPr>
    </w:p>
    <w:p w14:paraId="70C22E5B" w14:textId="130A2783"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NON-RESIDENT LIBRARY CARD</w:t>
      </w:r>
    </w:p>
    <w:p w14:paraId="64793CB6"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 </w:t>
      </w:r>
    </w:p>
    <w:p w14:paraId="1A1B0270"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Non-resident library cards are available to people living outside of Malheur County. These cards are renewable every three years. Non-residents ages 18 and older must provide photo identification and proof of residence. There is an annual fee to obtain a non-resident card. Every person in one household may share one library card for a single fee. "Household" means a group of individuals</w:t>
      </w:r>
    </w:p>
    <w:p w14:paraId="193940E1"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who comprise a housekeeping unit using one (1) kitchen and who live together under the same roof. There is no reduction in the fee for small households. The fee is non-refundable and non-prorated.</w:t>
      </w:r>
    </w:p>
    <w:p w14:paraId="447AC870"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 </w:t>
      </w:r>
    </w:p>
    <w:p w14:paraId="35683C37"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TEACHER LIBRARY CARD</w:t>
      </w:r>
    </w:p>
    <w:p w14:paraId="7ADAE76A"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 </w:t>
      </w:r>
    </w:p>
    <w:p w14:paraId="3AECBAC1"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Teacher library cards are free to full-time Kindergarten through grade 12 classroom teachers and school media center staff who are employed by public or private schools within the Vale Public School District geographic boundary, but who reside outside the county limits. Eligible recipients must show a school badge or ID and proof of residence to receive a card that is renewable every three years.</w:t>
      </w:r>
    </w:p>
    <w:p w14:paraId="26C551A9"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 </w:t>
      </w:r>
    </w:p>
    <w:p w14:paraId="442C6F59" w14:textId="77777777" w:rsidR="00697A44" w:rsidRDefault="00697A44" w:rsidP="00697A44">
      <w:pPr>
        <w:rPr>
          <w:rFonts w:ascii="Arial" w:eastAsia="Times New Roman" w:hAnsi="Arial" w:cs="Arial"/>
          <w:b/>
          <w:bCs/>
          <w:color w:val="000000"/>
          <w:kern w:val="0"/>
          <w:szCs w:val="24"/>
          <w14:ligatures w14:val="none"/>
        </w:rPr>
      </w:pPr>
    </w:p>
    <w:p w14:paraId="7EDA4624" w14:textId="77777777" w:rsidR="00697A44" w:rsidRDefault="00697A44" w:rsidP="00697A44">
      <w:pPr>
        <w:rPr>
          <w:rFonts w:ascii="Arial" w:eastAsia="Times New Roman" w:hAnsi="Arial" w:cs="Arial"/>
          <w:b/>
          <w:bCs/>
          <w:color w:val="000000"/>
          <w:kern w:val="0"/>
          <w:szCs w:val="24"/>
          <w14:ligatures w14:val="none"/>
        </w:rPr>
      </w:pPr>
    </w:p>
    <w:p w14:paraId="7ADA882C" w14:textId="77B8928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lastRenderedPageBreak/>
        <w:t>RIGHTS AND RESPONSIBILITIES</w:t>
      </w:r>
    </w:p>
    <w:p w14:paraId="2CA700A3"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 </w:t>
      </w:r>
    </w:p>
    <w:p w14:paraId="1DD04269"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Emma Humphrey Vale City Library patrons are responsible for all materials checked out on their library card. Patrons are responsible for ensuring that materials borrowed on their card are returned on time and in good condition. If a card is lost or stolen, the patron is responsible for all items checked out before the date the theft or loss is reported directly to a library staff person.</w:t>
      </w:r>
    </w:p>
    <w:p w14:paraId="59907DC6"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 </w:t>
      </w:r>
    </w:p>
    <w:p w14:paraId="173607A6"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LOAN PERIODS AND RENEWALS</w:t>
      </w:r>
    </w:p>
    <w:p w14:paraId="0ED0224E"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 </w:t>
      </w:r>
    </w:p>
    <w:p w14:paraId="61C0CA3F"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All Emma Humphrey City Library materials circulate for 21 days, except for DVDs, which circulate for seven days. Materials obtained through interlibrary loan (ILL) circulate according to the lending library’s policy. Materials may be renewed at the library, over the phone, or by logging into the patron’s account online. Most materials are renewable for two additional borrowing periods. Exceptions include items that are on hold for another patron.</w:t>
      </w:r>
    </w:p>
    <w:p w14:paraId="3C1BD0C4"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 </w:t>
      </w:r>
    </w:p>
    <w:p w14:paraId="1224CF0A"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CHECKOUT LIMITS</w:t>
      </w:r>
    </w:p>
    <w:p w14:paraId="29277253"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 </w:t>
      </w:r>
    </w:p>
    <w:p w14:paraId="69599CC3"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A valid library card is required to check out items from the library. Patrons who have resident or non-resident cards may borrow up to 20 physical items simultaneously on one card, except DVDs, which are limited to five items simultaneously.</w:t>
      </w:r>
    </w:p>
    <w:p w14:paraId="2DDFD10A"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 </w:t>
      </w:r>
    </w:p>
    <w:p w14:paraId="3D7D10B4"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HOLDS</w:t>
      </w:r>
    </w:p>
    <w:p w14:paraId="01F6A6D5"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 </w:t>
      </w:r>
    </w:p>
    <w:p w14:paraId="6E6AD9E5"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Patrons may place a hold request on items that circulate; exceptions include reference materials such as rare or historically significant items. Patrons may place hold requests by logging into their online account or in person at the library. Patrons who have resident or non-resident cards may have a maximum of 20 items, including five DVDs, on hold simultaneously. Patrons will be notified that a hold is awaiting pickup, and they will have three weeks to check out the item before it is returned to circulation.</w:t>
      </w:r>
    </w:p>
    <w:p w14:paraId="14361FF5"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 </w:t>
      </w:r>
    </w:p>
    <w:p w14:paraId="7B74A47C"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RESTRICTIONS AND FEES</w:t>
      </w:r>
    </w:p>
    <w:p w14:paraId="44D728E0"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 </w:t>
      </w:r>
    </w:p>
    <w:p w14:paraId="0D47EEB9" w14:textId="77777777" w:rsidR="00697A44" w:rsidRPr="00697A44" w:rsidRDefault="00697A44" w:rsidP="00697A44">
      <w:pPr>
        <w:rPr>
          <w:rFonts w:eastAsia="Times New Roman" w:cs="Times New Roman"/>
          <w:kern w:val="0"/>
          <w:szCs w:val="24"/>
          <w14:ligatures w14:val="none"/>
        </w:rPr>
      </w:pPr>
      <w:r w:rsidRPr="00697A44">
        <w:rPr>
          <w:rFonts w:ascii="Arial" w:eastAsia="Times New Roman" w:hAnsi="Arial" w:cs="Arial"/>
          <w:b/>
          <w:bCs/>
          <w:color w:val="000000"/>
          <w:kern w:val="0"/>
          <w:szCs w:val="24"/>
          <w14:ligatures w14:val="none"/>
        </w:rPr>
        <w:t xml:space="preserve">Patrons with an item overdue for at least 14 days, or with fees of more than $25, will be blocked from checking out additional materials. There are no refunds if the material is returned after the bill has been paid. Patrons will be charged for damaged materials that can no longer be circulated, and a processing fee will be included. Vale City Library will not be responsible for monitoring the content of materials accessed by patrons, including minors. The library reserves the right to revoke or suspend borrowing privileges for violations or abuse of library privileges and/or policies. A patron shall have the right to appeal the revocation or suspension to the City Manager. A written appeal must be filed within fifteen (15) days after the date of notification by the Library Director. The written appeal </w:t>
      </w:r>
      <w:r w:rsidRPr="00697A44">
        <w:rPr>
          <w:rFonts w:ascii="Arial" w:eastAsia="Times New Roman" w:hAnsi="Arial" w:cs="Arial"/>
          <w:b/>
          <w:bCs/>
          <w:color w:val="000000"/>
          <w:kern w:val="0"/>
          <w:szCs w:val="24"/>
          <w14:ligatures w14:val="none"/>
        </w:rPr>
        <w:lastRenderedPageBreak/>
        <w:t>filed with the City Manager must state the basis for the appeal. Unless the appellant and City agree to a longer period of time, an appeal shall be heard by the City Manager within thirty (30) days of receipt of the written appeal. The City Manager shall give the appellant and any other persons requesting the same, at least ten (10) days’ notice of the time and place of such hearing. At the time and place set for the hearing upon the appeal from the action of the Library Director, the City Manager shall give the appellant and any other interested party a reasonable opportunity to be heard. The City Manager shall hear and determine the appeal based on the applicant's written appeal statement and any additional evidence the City Manager deems appropriate. At the hearing, the appellant may present testimony and oral argument personally or by counsel. The rules of evidence as used by courts of law do not apply. In all such cases, the burden of proof shall be upon the appellant. The City Manager shall uphold, or modify and uphold, the Library Director’s action, or reverse the Library Director’s action and render a new decision in the matter. The decision of the City Manager shall be issued within ten (10) days of the hearing and shall be in writing and contain findings of fact and a determination of the issues presented. The decision of the City Manager shall be final.</w:t>
      </w:r>
    </w:p>
    <w:p w14:paraId="28E5F4B8" w14:textId="77777777" w:rsidR="00E606BC" w:rsidRDefault="00E606BC"/>
    <w:sectPr w:rsidR="00E60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44"/>
    <w:rsid w:val="00411B86"/>
    <w:rsid w:val="00697A44"/>
    <w:rsid w:val="00AD5367"/>
    <w:rsid w:val="00E60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2EA7"/>
  <w15:chartTrackingRefBased/>
  <w15:docId w15:val="{8B0154D2-D4FB-49A0-AE07-73E61058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A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A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97A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97A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7A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7A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7A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A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A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97A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97A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7A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7A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7A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7A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A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A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7A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7A44"/>
    <w:rPr>
      <w:i/>
      <w:iCs/>
      <w:color w:val="404040" w:themeColor="text1" w:themeTint="BF"/>
    </w:rPr>
  </w:style>
  <w:style w:type="paragraph" w:styleId="ListParagraph">
    <w:name w:val="List Paragraph"/>
    <w:basedOn w:val="Normal"/>
    <w:uiPriority w:val="34"/>
    <w:qFormat/>
    <w:rsid w:val="00697A44"/>
    <w:pPr>
      <w:ind w:left="720"/>
      <w:contextualSpacing/>
    </w:pPr>
  </w:style>
  <w:style w:type="character" w:styleId="IntenseEmphasis">
    <w:name w:val="Intense Emphasis"/>
    <w:basedOn w:val="DefaultParagraphFont"/>
    <w:uiPriority w:val="21"/>
    <w:qFormat/>
    <w:rsid w:val="00697A44"/>
    <w:rPr>
      <w:i/>
      <w:iCs/>
      <w:color w:val="0F4761" w:themeColor="accent1" w:themeShade="BF"/>
    </w:rPr>
  </w:style>
  <w:style w:type="paragraph" w:styleId="IntenseQuote">
    <w:name w:val="Intense Quote"/>
    <w:basedOn w:val="Normal"/>
    <w:next w:val="Normal"/>
    <w:link w:val="IntenseQuoteChar"/>
    <w:uiPriority w:val="30"/>
    <w:qFormat/>
    <w:rsid w:val="00697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A44"/>
    <w:rPr>
      <w:i/>
      <w:iCs/>
      <w:color w:val="0F4761" w:themeColor="accent1" w:themeShade="BF"/>
    </w:rPr>
  </w:style>
  <w:style w:type="character" w:styleId="IntenseReference">
    <w:name w:val="Intense Reference"/>
    <w:basedOn w:val="DefaultParagraphFont"/>
    <w:uiPriority w:val="32"/>
    <w:qFormat/>
    <w:rsid w:val="00697A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Tolman</dc:creator>
  <cp:keywords/>
  <dc:description/>
  <cp:lastModifiedBy>Yvonne Tolman</cp:lastModifiedBy>
  <cp:revision>1</cp:revision>
  <dcterms:created xsi:type="dcterms:W3CDTF">2025-12-01T17:14:00Z</dcterms:created>
  <dcterms:modified xsi:type="dcterms:W3CDTF">2025-12-01T17:15:00Z</dcterms:modified>
</cp:coreProperties>
</file>